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651C5" w14:textId="77777777" w:rsidR="004757A4" w:rsidRPr="00A66C1C" w:rsidRDefault="004757A4" w:rsidP="004757A4">
      <w:pPr>
        <w:jc w:val="center"/>
        <w:rPr>
          <w:rFonts w:ascii="Verdana" w:hAnsi="Verdana"/>
          <w:b/>
          <w:bCs/>
          <w:sz w:val="22"/>
          <w:szCs w:val="22"/>
        </w:rPr>
      </w:pPr>
      <w:r w:rsidRPr="00A66C1C">
        <w:rPr>
          <w:rFonts w:ascii="Verdana" w:hAnsi="Verdana"/>
          <w:b/>
          <w:bCs/>
          <w:sz w:val="22"/>
          <w:szCs w:val="22"/>
        </w:rPr>
        <w:t>London Borough of Camden CIL Review – Draft Charging Schedule</w:t>
      </w:r>
    </w:p>
    <w:p w14:paraId="4FFBC211" w14:textId="77777777" w:rsidR="004757A4" w:rsidRPr="00A66C1C" w:rsidRDefault="004757A4" w:rsidP="004757A4">
      <w:pPr>
        <w:jc w:val="center"/>
        <w:rPr>
          <w:rFonts w:ascii="Verdana" w:hAnsi="Verdana"/>
          <w:b/>
          <w:bCs/>
          <w:sz w:val="22"/>
          <w:szCs w:val="22"/>
        </w:rPr>
      </w:pPr>
      <w:r w:rsidRPr="00A66C1C">
        <w:rPr>
          <w:rFonts w:ascii="Verdana" w:hAnsi="Verdana"/>
          <w:b/>
          <w:bCs/>
          <w:sz w:val="22"/>
          <w:szCs w:val="22"/>
        </w:rPr>
        <w:t>Question from Examiner</w:t>
      </w:r>
    </w:p>
    <w:p w14:paraId="0850D54E" w14:textId="77777777" w:rsidR="004757A4" w:rsidRPr="00A66C1C" w:rsidRDefault="004757A4" w:rsidP="004757A4">
      <w:pPr>
        <w:rPr>
          <w:rFonts w:ascii="Verdana" w:hAnsi="Verdana"/>
          <w:sz w:val="22"/>
          <w:szCs w:val="22"/>
        </w:rPr>
      </w:pPr>
    </w:p>
    <w:p w14:paraId="2013BD9F" w14:textId="77777777" w:rsidR="004757A4" w:rsidRDefault="004757A4" w:rsidP="004757A4">
      <w:pPr>
        <w:rPr>
          <w:rFonts w:ascii="Verdana" w:hAnsi="Verdana"/>
          <w:sz w:val="22"/>
          <w:szCs w:val="22"/>
        </w:rPr>
      </w:pPr>
    </w:p>
    <w:p w14:paraId="305E3DA7" w14:textId="4202F5A6" w:rsidR="004757A4" w:rsidRDefault="004757A4" w:rsidP="004757A4">
      <w:pPr>
        <w:rPr>
          <w:rFonts w:ascii="Verdana" w:hAnsi="Verdana"/>
          <w:sz w:val="22"/>
          <w:szCs w:val="22"/>
        </w:rPr>
      </w:pPr>
      <w:r w:rsidRPr="00A66C1C">
        <w:rPr>
          <w:rFonts w:ascii="Verdana" w:hAnsi="Verdana"/>
          <w:sz w:val="22"/>
          <w:szCs w:val="22"/>
        </w:rPr>
        <w:t>EQ</w:t>
      </w:r>
      <w:r>
        <w:rPr>
          <w:rFonts w:ascii="Verdana" w:hAnsi="Verdana"/>
          <w:sz w:val="22"/>
          <w:szCs w:val="22"/>
        </w:rPr>
        <w:t>3</w:t>
      </w:r>
    </w:p>
    <w:p w14:paraId="2A6FEEAF" w14:textId="77777777" w:rsidR="004757A4" w:rsidRDefault="004757A4" w:rsidP="004757A4">
      <w:pPr>
        <w:rPr>
          <w:rFonts w:ascii="Verdana" w:hAnsi="Verdana"/>
          <w:sz w:val="22"/>
          <w:szCs w:val="22"/>
        </w:rPr>
      </w:pPr>
    </w:p>
    <w:p w14:paraId="23248033" w14:textId="1CFCEDCF" w:rsidR="004757A4" w:rsidRPr="00A66C1C" w:rsidRDefault="004757A4" w:rsidP="004757A4">
      <w:pPr>
        <w:rPr>
          <w:rFonts w:ascii="Verdana" w:hAnsi="Verdana"/>
          <w:sz w:val="22"/>
          <w:szCs w:val="22"/>
        </w:rPr>
      </w:pPr>
      <w:r>
        <w:rPr>
          <w:rFonts w:ascii="Verdana" w:hAnsi="Verdana"/>
          <w:sz w:val="22"/>
          <w:szCs w:val="22"/>
        </w:rPr>
        <w:t>To Smith Jenkins</w:t>
      </w:r>
    </w:p>
    <w:p w14:paraId="4A56E916" w14:textId="77777777" w:rsidR="004757A4" w:rsidRDefault="004757A4" w:rsidP="004757A4"/>
    <w:p w14:paraId="0338D28E" w14:textId="77777777" w:rsidR="004757A4" w:rsidRDefault="004757A4" w:rsidP="004757A4"/>
    <w:p w14:paraId="7270C893" w14:textId="77BDA5BB" w:rsidR="00854434" w:rsidRDefault="004757A4" w:rsidP="004757A4">
      <w:pPr>
        <w:pStyle w:val="ListParagraph"/>
        <w:numPr>
          <w:ilvl w:val="0"/>
          <w:numId w:val="4"/>
        </w:numPr>
        <w:ind w:left="0" w:firstLine="0"/>
        <w:rPr>
          <w:rFonts w:ascii="Verdana" w:hAnsi="Verdana"/>
          <w:sz w:val="22"/>
          <w:szCs w:val="22"/>
        </w:rPr>
      </w:pPr>
      <w:r w:rsidRPr="004757A4">
        <w:rPr>
          <w:rFonts w:ascii="Verdana" w:hAnsi="Verdana"/>
          <w:sz w:val="22"/>
          <w:szCs w:val="22"/>
        </w:rPr>
        <w:t xml:space="preserve">I refer to </w:t>
      </w:r>
      <w:r>
        <w:rPr>
          <w:rFonts w:ascii="Verdana" w:hAnsi="Verdana"/>
          <w:sz w:val="22"/>
          <w:szCs w:val="22"/>
        </w:rPr>
        <w:t>your</w:t>
      </w:r>
      <w:r w:rsidRPr="004757A4">
        <w:rPr>
          <w:rFonts w:ascii="Verdana" w:hAnsi="Verdana"/>
          <w:sz w:val="22"/>
          <w:szCs w:val="22"/>
        </w:rPr>
        <w:t xml:space="preserve"> consultation representation to the Draft Charging Schedule, dated 2 December 2019, on behalf of Travelodge Hotels Ltd. I also refer to the Council’s response to this representation as set out in Document CED 1.8 at number 7.</w:t>
      </w:r>
    </w:p>
    <w:p w14:paraId="46902A79" w14:textId="2051ED42" w:rsidR="004757A4" w:rsidRDefault="004757A4" w:rsidP="004757A4">
      <w:pPr>
        <w:pStyle w:val="ListParagraph"/>
        <w:ind w:left="0"/>
        <w:rPr>
          <w:rFonts w:ascii="Verdana" w:hAnsi="Verdana"/>
          <w:sz w:val="22"/>
          <w:szCs w:val="22"/>
        </w:rPr>
      </w:pPr>
    </w:p>
    <w:p w14:paraId="145D9F7D" w14:textId="2FC4BF92" w:rsidR="00000BAE" w:rsidRDefault="004757A4" w:rsidP="00000BAE">
      <w:pPr>
        <w:pStyle w:val="ListParagraph"/>
        <w:numPr>
          <w:ilvl w:val="0"/>
          <w:numId w:val="4"/>
        </w:numPr>
        <w:ind w:left="0" w:firstLine="0"/>
        <w:rPr>
          <w:rFonts w:ascii="Verdana" w:hAnsi="Verdana"/>
          <w:sz w:val="22"/>
          <w:szCs w:val="22"/>
        </w:rPr>
      </w:pPr>
      <w:r w:rsidRPr="0046105D">
        <w:rPr>
          <w:rFonts w:ascii="Verdana" w:hAnsi="Verdana"/>
          <w:sz w:val="22"/>
          <w:szCs w:val="22"/>
        </w:rPr>
        <w:t xml:space="preserve">Your letter does not have numbering for the paragraphs: for convenience I have given them numbers so that, for instance, paragraph </w:t>
      </w:r>
      <w:r w:rsidR="00000BAE" w:rsidRPr="0046105D">
        <w:rPr>
          <w:rFonts w:ascii="Verdana" w:hAnsi="Verdana"/>
          <w:sz w:val="22"/>
          <w:szCs w:val="22"/>
        </w:rPr>
        <w:t xml:space="preserve">6 starts at the bottom of the </w:t>
      </w:r>
      <w:r w:rsidR="005E5E28" w:rsidRPr="0046105D">
        <w:rPr>
          <w:rFonts w:ascii="Verdana" w:hAnsi="Verdana"/>
          <w:sz w:val="22"/>
          <w:szCs w:val="22"/>
        </w:rPr>
        <w:t>first page</w:t>
      </w:r>
      <w:r w:rsidR="00000BAE" w:rsidRPr="0046105D">
        <w:rPr>
          <w:rFonts w:ascii="Verdana" w:hAnsi="Verdana"/>
          <w:sz w:val="22"/>
          <w:szCs w:val="22"/>
        </w:rPr>
        <w:t>. Similarly</w:t>
      </w:r>
      <w:r w:rsidR="001B78C4">
        <w:rPr>
          <w:rFonts w:ascii="Verdana" w:hAnsi="Verdana"/>
          <w:sz w:val="22"/>
          <w:szCs w:val="22"/>
        </w:rPr>
        <w:t>,</w:t>
      </w:r>
      <w:r w:rsidR="00000BAE" w:rsidRPr="0046105D">
        <w:rPr>
          <w:rFonts w:ascii="Verdana" w:hAnsi="Verdana"/>
          <w:sz w:val="22"/>
          <w:szCs w:val="22"/>
        </w:rPr>
        <w:t xml:space="preserve"> the Council’s response does not have paragraph numbers, so that I have also numbered these</w:t>
      </w:r>
      <w:r w:rsidR="005E5E28">
        <w:rPr>
          <w:rFonts w:ascii="Verdana" w:hAnsi="Verdana"/>
          <w:sz w:val="22"/>
          <w:szCs w:val="22"/>
        </w:rPr>
        <w:t>;</w:t>
      </w:r>
      <w:r w:rsidR="001B78C4">
        <w:rPr>
          <w:rFonts w:ascii="Verdana" w:hAnsi="Verdana"/>
          <w:sz w:val="22"/>
          <w:szCs w:val="22"/>
        </w:rPr>
        <w:t xml:space="preserve"> for instance, paragraph 7 follows under the heading ‘Benchmark Land value.</w:t>
      </w:r>
    </w:p>
    <w:p w14:paraId="3E1D08BC" w14:textId="77777777" w:rsidR="001B78C4" w:rsidRPr="0046105D" w:rsidRDefault="001B78C4" w:rsidP="001B78C4">
      <w:pPr>
        <w:pStyle w:val="ListParagraph"/>
        <w:ind w:left="0"/>
        <w:rPr>
          <w:rFonts w:ascii="Verdana" w:hAnsi="Verdana"/>
          <w:sz w:val="22"/>
          <w:szCs w:val="22"/>
        </w:rPr>
      </w:pPr>
    </w:p>
    <w:p w14:paraId="1561AAB8" w14:textId="6480AE76" w:rsidR="00387877" w:rsidRPr="00387877" w:rsidRDefault="00000BAE" w:rsidP="00387877">
      <w:pPr>
        <w:pStyle w:val="ListParagraph"/>
        <w:numPr>
          <w:ilvl w:val="0"/>
          <w:numId w:val="4"/>
        </w:numPr>
        <w:ind w:left="0" w:firstLine="0"/>
        <w:rPr>
          <w:rFonts w:ascii="Verdana" w:hAnsi="Verdana"/>
          <w:sz w:val="22"/>
          <w:szCs w:val="22"/>
        </w:rPr>
      </w:pPr>
      <w:r>
        <w:rPr>
          <w:rFonts w:ascii="Verdana" w:hAnsi="Verdana"/>
          <w:sz w:val="22"/>
          <w:szCs w:val="22"/>
        </w:rPr>
        <w:t>Your main concerns begin to be set out in</w:t>
      </w:r>
      <w:r w:rsidR="001B78C4">
        <w:rPr>
          <w:rFonts w:ascii="Verdana" w:hAnsi="Verdana"/>
          <w:sz w:val="22"/>
          <w:szCs w:val="22"/>
        </w:rPr>
        <w:t xml:space="preserve"> your</w:t>
      </w:r>
      <w:r>
        <w:rPr>
          <w:rFonts w:ascii="Verdana" w:hAnsi="Verdana"/>
          <w:sz w:val="22"/>
          <w:szCs w:val="22"/>
        </w:rPr>
        <w:t xml:space="preserve"> </w:t>
      </w:r>
      <w:r w:rsidR="005E5E28">
        <w:rPr>
          <w:rFonts w:ascii="Verdana" w:hAnsi="Verdana"/>
          <w:sz w:val="22"/>
          <w:szCs w:val="22"/>
        </w:rPr>
        <w:t>pargaraph</w:t>
      </w:r>
      <w:r>
        <w:rPr>
          <w:rFonts w:ascii="Verdana" w:hAnsi="Verdana"/>
          <w:sz w:val="22"/>
          <w:szCs w:val="22"/>
        </w:rPr>
        <w:t xml:space="preserve"> 5, where you make the point that</w:t>
      </w:r>
      <w:r w:rsidR="001B78C4">
        <w:rPr>
          <w:rFonts w:ascii="Verdana" w:hAnsi="Verdana"/>
          <w:sz w:val="22"/>
          <w:szCs w:val="22"/>
        </w:rPr>
        <w:t xml:space="preserve"> </w:t>
      </w:r>
      <w:r w:rsidR="00C11D16">
        <w:rPr>
          <w:rFonts w:ascii="Verdana" w:hAnsi="Verdana"/>
          <w:sz w:val="22"/>
          <w:szCs w:val="22"/>
        </w:rPr>
        <w:t>fundamentally a CIL rate should not be informed by a sample of one. Once a CIL rate is adopted it is fixed and not a matter legally possible to negotiate during the planning process. You then mention</w:t>
      </w:r>
      <w:r w:rsidR="00D1328C">
        <w:rPr>
          <w:rFonts w:ascii="Verdana" w:hAnsi="Verdana"/>
          <w:sz w:val="22"/>
          <w:szCs w:val="22"/>
        </w:rPr>
        <w:t>,</w:t>
      </w:r>
      <w:r w:rsidR="00C11D16">
        <w:rPr>
          <w:rFonts w:ascii="Verdana" w:hAnsi="Verdana"/>
          <w:sz w:val="22"/>
          <w:szCs w:val="22"/>
        </w:rPr>
        <w:t xml:space="preserve"> in paragraph 6</w:t>
      </w:r>
      <w:r w:rsidR="00D1328C">
        <w:rPr>
          <w:rFonts w:ascii="Verdana" w:hAnsi="Verdana"/>
          <w:sz w:val="22"/>
          <w:szCs w:val="22"/>
        </w:rPr>
        <w:t>,</w:t>
      </w:r>
      <w:r w:rsidR="00C11D16">
        <w:rPr>
          <w:rFonts w:ascii="Verdana" w:hAnsi="Verdana"/>
          <w:sz w:val="22"/>
          <w:szCs w:val="22"/>
        </w:rPr>
        <w:t xml:space="preserve"> </w:t>
      </w:r>
      <w:r w:rsidR="00D1328C">
        <w:rPr>
          <w:rFonts w:ascii="Verdana" w:hAnsi="Verdana"/>
          <w:sz w:val="22"/>
          <w:szCs w:val="22"/>
        </w:rPr>
        <w:t>a</w:t>
      </w:r>
      <w:r w:rsidR="00C11D16">
        <w:rPr>
          <w:rFonts w:ascii="Verdana" w:hAnsi="Verdana"/>
          <w:sz w:val="22"/>
          <w:szCs w:val="22"/>
        </w:rPr>
        <w:t xml:space="preserve"> further </w:t>
      </w:r>
      <w:r w:rsidR="00D1328C">
        <w:rPr>
          <w:rFonts w:ascii="Verdana" w:hAnsi="Verdana"/>
          <w:sz w:val="22"/>
          <w:szCs w:val="22"/>
        </w:rPr>
        <w:t>concern</w:t>
      </w:r>
      <w:r w:rsidR="00C11D16">
        <w:rPr>
          <w:rFonts w:ascii="Verdana" w:hAnsi="Verdana"/>
          <w:sz w:val="22"/>
          <w:szCs w:val="22"/>
        </w:rPr>
        <w:t xml:space="preserve"> </w:t>
      </w:r>
      <w:r w:rsidR="00D1328C">
        <w:rPr>
          <w:rFonts w:ascii="Verdana" w:hAnsi="Verdana"/>
          <w:sz w:val="22"/>
          <w:szCs w:val="22"/>
        </w:rPr>
        <w:t xml:space="preserve">about what is said in the </w:t>
      </w:r>
      <w:r w:rsidR="00C11D16">
        <w:rPr>
          <w:rFonts w:ascii="Verdana" w:hAnsi="Verdana"/>
          <w:sz w:val="22"/>
          <w:szCs w:val="22"/>
        </w:rPr>
        <w:t xml:space="preserve">second half of the </w:t>
      </w:r>
      <w:r w:rsidR="00D1328C">
        <w:rPr>
          <w:rFonts w:ascii="Verdana" w:hAnsi="Verdana"/>
          <w:sz w:val="22"/>
          <w:szCs w:val="22"/>
        </w:rPr>
        <w:t>Viability Study’s E</w:t>
      </w:r>
      <w:r w:rsidR="00C11D16">
        <w:rPr>
          <w:rFonts w:ascii="Verdana" w:hAnsi="Verdana"/>
          <w:sz w:val="22"/>
          <w:szCs w:val="22"/>
        </w:rPr>
        <w:t xml:space="preserve">xecutive </w:t>
      </w:r>
      <w:r w:rsidR="00D1328C">
        <w:rPr>
          <w:rFonts w:ascii="Verdana" w:hAnsi="Verdana"/>
          <w:sz w:val="22"/>
          <w:szCs w:val="22"/>
        </w:rPr>
        <w:t>S</w:t>
      </w:r>
      <w:r w:rsidR="00C11D16">
        <w:rPr>
          <w:rFonts w:ascii="Verdana" w:hAnsi="Verdana"/>
          <w:sz w:val="22"/>
          <w:szCs w:val="22"/>
        </w:rPr>
        <w:t>ummary</w:t>
      </w:r>
      <w:r w:rsidR="005E5E28">
        <w:rPr>
          <w:rFonts w:ascii="Verdana" w:hAnsi="Verdana"/>
          <w:sz w:val="22"/>
          <w:szCs w:val="22"/>
        </w:rPr>
        <w:t>,</w:t>
      </w:r>
      <w:r w:rsidR="00C11D16">
        <w:rPr>
          <w:rFonts w:ascii="Verdana" w:hAnsi="Verdana"/>
          <w:sz w:val="22"/>
          <w:szCs w:val="22"/>
        </w:rPr>
        <w:t xml:space="preserve"> that you quote</w:t>
      </w:r>
      <w:r w:rsidR="005E5E28">
        <w:rPr>
          <w:rFonts w:ascii="Verdana" w:hAnsi="Verdana"/>
          <w:sz w:val="22"/>
          <w:szCs w:val="22"/>
        </w:rPr>
        <w:t>:</w:t>
      </w:r>
      <w:r w:rsidR="00C11D16">
        <w:rPr>
          <w:rFonts w:ascii="Verdana" w:hAnsi="Verdana"/>
          <w:sz w:val="22"/>
          <w:szCs w:val="22"/>
        </w:rPr>
        <w:t xml:space="preserve"> </w:t>
      </w:r>
      <w:r w:rsidR="00C11D16" w:rsidRPr="00C11D16">
        <w:rPr>
          <w:rFonts w:ascii="Verdana" w:hAnsi="Verdana"/>
          <w:i/>
          <w:iCs/>
          <w:sz w:val="22"/>
          <w:szCs w:val="22"/>
        </w:rPr>
        <w:t>“Some schemes may still require more detailed site and scheme specific viability analysis when they come forward through the development management process …”</w:t>
      </w:r>
      <w:r w:rsidR="00D1328C">
        <w:rPr>
          <w:rFonts w:ascii="Verdana" w:hAnsi="Verdana"/>
          <w:i/>
          <w:iCs/>
          <w:sz w:val="22"/>
          <w:szCs w:val="22"/>
        </w:rPr>
        <w:t>,</w:t>
      </w:r>
      <w:r w:rsidR="00D1328C">
        <w:rPr>
          <w:rFonts w:ascii="Verdana" w:hAnsi="Verdana"/>
          <w:sz w:val="22"/>
          <w:szCs w:val="22"/>
        </w:rPr>
        <w:t xml:space="preserve"> pointing out that at this stage it is too late as the CIL rate has been set.</w:t>
      </w:r>
      <w:r w:rsidR="00387877">
        <w:rPr>
          <w:rFonts w:ascii="Verdana" w:hAnsi="Verdana"/>
          <w:sz w:val="22"/>
          <w:szCs w:val="22"/>
        </w:rPr>
        <w:t xml:space="preserve"> </w:t>
      </w:r>
      <w:r w:rsidR="00EB24F9" w:rsidRPr="00387877">
        <w:rPr>
          <w:rFonts w:ascii="Verdana" w:hAnsi="Verdana"/>
          <w:sz w:val="22"/>
          <w:szCs w:val="22"/>
        </w:rPr>
        <w:t xml:space="preserve">In your paragraph 7 you refer to the fact that Mayoral CIL has increased since 2015 within Camden Central area from £50 P/sqm to £140. </w:t>
      </w:r>
    </w:p>
    <w:p w14:paraId="5EDF0A57" w14:textId="77777777" w:rsidR="00387877" w:rsidRPr="00387877" w:rsidRDefault="00387877" w:rsidP="00387877">
      <w:pPr>
        <w:pStyle w:val="ListParagraph"/>
        <w:rPr>
          <w:rFonts w:ascii="Verdana" w:hAnsi="Verdana"/>
          <w:sz w:val="22"/>
          <w:szCs w:val="22"/>
        </w:rPr>
      </w:pPr>
    </w:p>
    <w:p w14:paraId="2F436874" w14:textId="4A1BF893" w:rsidR="001F1F0E" w:rsidRPr="001F1F0E" w:rsidRDefault="00EB24F9" w:rsidP="001F1F0E">
      <w:pPr>
        <w:pStyle w:val="ListParagraph"/>
        <w:numPr>
          <w:ilvl w:val="0"/>
          <w:numId w:val="4"/>
        </w:numPr>
        <w:ind w:left="0" w:firstLine="0"/>
        <w:rPr>
          <w:rFonts w:ascii="Verdana" w:hAnsi="Verdana"/>
          <w:sz w:val="22"/>
          <w:szCs w:val="22"/>
        </w:rPr>
      </w:pPr>
      <w:r>
        <w:rPr>
          <w:rFonts w:ascii="Verdana" w:hAnsi="Verdana"/>
          <w:sz w:val="22"/>
          <w:szCs w:val="22"/>
        </w:rPr>
        <w:t xml:space="preserve">At paragraph 10 you comment on the hotel appraisal assumptions that are set out in table 4.19.1 of the viability study. </w:t>
      </w:r>
      <w:r w:rsidR="001F1F0E">
        <w:rPr>
          <w:rFonts w:ascii="Verdana" w:hAnsi="Verdana"/>
          <w:sz w:val="22"/>
          <w:szCs w:val="22"/>
        </w:rPr>
        <w:t>Y</w:t>
      </w:r>
      <w:r>
        <w:rPr>
          <w:rFonts w:ascii="Verdana" w:hAnsi="Verdana"/>
          <w:sz w:val="22"/>
          <w:szCs w:val="22"/>
        </w:rPr>
        <w:t>our main points</w:t>
      </w:r>
      <w:r w:rsidR="00387877">
        <w:rPr>
          <w:rFonts w:ascii="Verdana" w:hAnsi="Verdana"/>
          <w:sz w:val="22"/>
          <w:szCs w:val="22"/>
        </w:rPr>
        <w:t xml:space="preserve"> </w:t>
      </w:r>
      <w:r>
        <w:rPr>
          <w:rFonts w:ascii="Verdana" w:hAnsi="Verdana"/>
          <w:sz w:val="22"/>
          <w:szCs w:val="22"/>
        </w:rPr>
        <w:t>refer to Capital Value, Base Construction Costs and Benchmark Land Value.</w:t>
      </w:r>
      <w:r w:rsidR="001F1F0E">
        <w:rPr>
          <w:rFonts w:ascii="Verdana" w:hAnsi="Verdana"/>
          <w:sz w:val="22"/>
          <w:szCs w:val="22"/>
        </w:rPr>
        <w:t xml:space="preserve"> </w:t>
      </w:r>
      <w:r w:rsidR="00387877" w:rsidRPr="001F1F0E">
        <w:rPr>
          <w:rFonts w:ascii="Verdana" w:hAnsi="Verdana"/>
          <w:sz w:val="22"/>
          <w:szCs w:val="22"/>
        </w:rPr>
        <w:t>At paragraph 2 in the Council’s reply, it is stated that BNP Par</w:t>
      </w:r>
      <w:r w:rsidR="00764500" w:rsidRPr="001F1F0E">
        <w:rPr>
          <w:rFonts w:ascii="Verdana" w:hAnsi="Verdana"/>
          <w:sz w:val="22"/>
          <w:szCs w:val="22"/>
        </w:rPr>
        <w:t>i</w:t>
      </w:r>
      <w:r w:rsidR="00387877" w:rsidRPr="001F1F0E">
        <w:rPr>
          <w:rFonts w:ascii="Verdana" w:hAnsi="Verdana"/>
          <w:sz w:val="22"/>
          <w:szCs w:val="22"/>
        </w:rPr>
        <w:t>bas Real Estate</w:t>
      </w:r>
      <w:r w:rsidR="000D4FDA" w:rsidRPr="001F1F0E">
        <w:rPr>
          <w:rFonts w:ascii="Verdana" w:hAnsi="Verdana"/>
          <w:sz w:val="22"/>
          <w:szCs w:val="22"/>
        </w:rPr>
        <w:t xml:space="preserve"> have reviewed a range of budget hotels, and identify </w:t>
      </w:r>
      <w:r w:rsidR="008F0D1F" w:rsidRPr="001F1F0E">
        <w:rPr>
          <w:rFonts w:ascii="Verdana" w:hAnsi="Verdana"/>
          <w:sz w:val="22"/>
          <w:szCs w:val="22"/>
        </w:rPr>
        <w:t>that the appraisal is based on Travelodge Central Euston, Grafton Place. There are then references to 3 other hotels: Travelodge London Central Kings Cross; Double Tree by Hilton, 60 Pentonville Road; and Premier Inn Canary Wharf.</w:t>
      </w:r>
      <w:r w:rsidR="00AF01BC" w:rsidRPr="001F1F0E">
        <w:rPr>
          <w:rFonts w:ascii="Verdana" w:hAnsi="Verdana"/>
          <w:sz w:val="22"/>
          <w:szCs w:val="22"/>
        </w:rPr>
        <w:t xml:space="preserve"> Capital values are set out for the 4 examples.</w:t>
      </w:r>
      <w:r w:rsidR="001F1F0E" w:rsidRPr="001F1F0E">
        <w:rPr>
          <w:rFonts w:ascii="Verdana" w:hAnsi="Verdana"/>
          <w:sz w:val="22"/>
          <w:szCs w:val="22"/>
        </w:rPr>
        <w:t xml:space="preserve"> </w:t>
      </w:r>
    </w:p>
    <w:p w14:paraId="480AF0F3" w14:textId="77777777" w:rsidR="001F1F0E" w:rsidRPr="001F1F0E" w:rsidRDefault="001F1F0E" w:rsidP="001F1F0E">
      <w:pPr>
        <w:pStyle w:val="ListParagraph"/>
        <w:rPr>
          <w:rFonts w:ascii="Verdana" w:hAnsi="Verdana"/>
          <w:sz w:val="22"/>
          <w:szCs w:val="22"/>
        </w:rPr>
      </w:pPr>
    </w:p>
    <w:p w14:paraId="44C286A1" w14:textId="458F8DE5" w:rsidR="00AF01BC" w:rsidRPr="001F1F0E" w:rsidRDefault="00AF01BC" w:rsidP="001F1F0E">
      <w:pPr>
        <w:pStyle w:val="ListParagraph"/>
        <w:numPr>
          <w:ilvl w:val="0"/>
          <w:numId w:val="4"/>
        </w:numPr>
        <w:ind w:left="0" w:firstLine="0"/>
        <w:rPr>
          <w:rFonts w:ascii="Verdana" w:hAnsi="Verdana"/>
          <w:sz w:val="22"/>
          <w:szCs w:val="22"/>
        </w:rPr>
      </w:pPr>
      <w:r w:rsidRPr="001F1F0E">
        <w:rPr>
          <w:rFonts w:ascii="Verdana" w:hAnsi="Verdana"/>
          <w:sz w:val="22"/>
          <w:szCs w:val="22"/>
        </w:rPr>
        <w:t>At paragraph 4 it is suggested that your comments on yields are ‘something of a red herring</w:t>
      </w:r>
      <w:r w:rsidR="00BC4A66" w:rsidRPr="001F1F0E">
        <w:rPr>
          <w:rFonts w:ascii="Verdana" w:hAnsi="Verdana"/>
          <w:sz w:val="22"/>
          <w:szCs w:val="22"/>
        </w:rPr>
        <w:t>’</w:t>
      </w:r>
      <w:r w:rsidRPr="001F1F0E">
        <w:rPr>
          <w:rFonts w:ascii="Verdana" w:hAnsi="Verdana"/>
          <w:sz w:val="22"/>
          <w:szCs w:val="22"/>
        </w:rPr>
        <w:t>, since it is modelled off a capital value. There is also further comment about the performance of the Central Euston Travelodge.</w:t>
      </w:r>
    </w:p>
    <w:p w14:paraId="7424B459" w14:textId="77777777" w:rsidR="00AF01BC" w:rsidRPr="00AF01BC" w:rsidRDefault="00AF01BC" w:rsidP="00AF01BC">
      <w:pPr>
        <w:pStyle w:val="ListParagraph"/>
        <w:rPr>
          <w:rFonts w:ascii="Verdana" w:hAnsi="Verdana"/>
          <w:sz w:val="22"/>
          <w:szCs w:val="22"/>
        </w:rPr>
      </w:pPr>
    </w:p>
    <w:p w14:paraId="4E2B7497" w14:textId="720BBB8F" w:rsidR="00AF01BC" w:rsidRDefault="00AF01BC" w:rsidP="000D4FDA">
      <w:pPr>
        <w:pStyle w:val="ListParagraph"/>
        <w:numPr>
          <w:ilvl w:val="0"/>
          <w:numId w:val="4"/>
        </w:numPr>
        <w:ind w:left="0" w:firstLine="0"/>
        <w:rPr>
          <w:rFonts w:ascii="Verdana" w:hAnsi="Verdana"/>
          <w:sz w:val="22"/>
          <w:szCs w:val="22"/>
        </w:rPr>
      </w:pPr>
      <w:r>
        <w:rPr>
          <w:rFonts w:ascii="Verdana" w:hAnsi="Verdana"/>
          <w:sz w:val="22"/>
          <w:szCs w:val="22"/>
        </w:rPr>
        <w:t>Construction costs are then dealt with in paragraph 5. This is followed by responses under the heading Benchmark Land Value, and (at paragraph 11) it is pointed out that the appraisals assume no deduction for existing floorspace. Paragraph 12 deals with your points about Mayoral CIL increases, pointing out that prior to MCIL2 there was a Crossrail S106 top</w:t>
      </w:r>
      <w:r w:rsidR="005E5E28">
        <w:rPr>
          <w:rFonts w:ascii="Verdana" w:hAnsi="Verdana"/>
          <w:sz w:val="22"/>
          <w:szCs w:val="22"/>
        </w:rPr>
        <w:t xml:space="preserve"> </w:t>
      </w:r>
      <w:r>
        <w:rPr>
          <w:rFonts w:ascii="Verdana" w:hAnsi="Verdana"/>
          <w:sz w:val="22"/>
          <w:szCs w:val="22"/>
        </w:rPr>
        <w:t xml:space="preserve">up </w:t>
      </w:r>
      <w:r w:rsidR="005E5E28">
        <w:rPr>
          <w:rFonts w:ascii="Verdana" w:hAnsi="Verdana"/>
          <w:sz w:val="22"/>
          <w:szCs w:val="22"/>
        </w:rPr>
        <w:t>charge</w:t>
      </w:r>
      <w:r>
        <w:rPr>
          <w:rFonts w:ascii="Verdana" w:hAnsi="Verdana"/>
          <w:sz w:val="22"/>
          <w:szCs w:val="22"/>
        </w:rPr>
        <w:t xml:space="preserve"> on hotel </w:t>
      </w:r>
      <w:r>
        <w:rPr>
          <w:rFonts w:ascii="Verdana" w:hAnsi="Verdana"/>
          <w:sz w:val="22"/>
          <w:szCs w:val="22"/>
        </w:rPr>
        <w:lastRenderedPageBreak/>
        <w:t>development in this location</w:t>
      </w:r>
      <w:r w:rsidR="005E5E28">
        <w:rPr>
          <w:rFonts w:ascii="Verdana" w:hAnsi="Verdana"/>
          <w:sz w:val="22"/>
          <w:szCs w:val="22"/>
        </w:rPr>
        <w:t>. In total, once indexed, this came to £14</w:t>
      </w:r>
      <w:r w:rsidR="00BC4A66">
        <w:rPr>
          <w:rFonts w:ascii="Verdana" w:hAnsi="Verdana"/>
          <w:sz w:val="22"/>
          <w:szCs w:val="22"/>
        </w:rPr>
        <w:t>4</w:t>
      </w:r>
      <w:r w:rsidR="005E5E28">
        <w:rPr>
          <w:rFonts w:ascii="Verdana" w:hAnsi="Verdana"/>
          <w:sz w:val="22"/>
          <w:szCs w:val="22"/>
        </w:rPr>
        <w:t>.71 per psm, prior to MCIL being adopted at £140 psm.</w:t>
      </w:r>
    </w:p>
    <w:p w14:paraId="573D02DD" w14:textId="77777777" w:rsidR="005E5E28" w:rsidRPr="005E5E28" w:rsidRDefault="005E5E28" w:rsidP="005E5E28">
      <w:pPr>
        <w:pStyle w:val="ListParagraph"/>
        <w:rPr>
          <w:rFonts w:ascii="Verdana" w:hAnsi="Verdana"/>
          <w:sz w:val="22"/>
          <w:szCs w:val="22"/>
        </w:rPr>
      </w:pPr>
    </w:p>
    <w:p w14:paraId="14032206" w14:textId="1C5BA02F" w:rsidR="005E5E28" w:rsidRDefault="005E5E28" w:rsidP="000D4FDA">
      <w:pPr>
        <w:pStyle w:val="ListParagraph"/>
        <w:numPr>
          <w:ilvl w:val="0"/>
          <w:numId w:val="4"/>
        </w:numPr>
        <w:ind w:left="0" w:firstLine="0"/>
        <w:rPr>
          <w:rFonts w:ascii="Verdana" w:hAnsi="Verdana"/>
          <w:sz w:val="22"/>
          <w:szCs w:val="22"/>
        </w:rPr>
      </w:pPr>
      <w:r>
        <w:rPr>
          <w:rFonts w:ascii="Verdana" w:hAnsi="Verdana"/>
          <w:sz w:val="22"/>
          <w:szCs w:val="22"/>
        </w:rPr>
        <w:t>To enable me to give proper consideration to your client’s concerns, I wish to give you the opportunity to deal with the matters set out in the Council</w:t>
      </w:r>
      <w:r w:rsidR="001F1F0E">
        <w:rPr>
          <w:rFonts w:ascii="Verdana" w:hAnsi="Verdana"/>
          <w:sz w:val="22"/>
          <w:szCs w:val="22"/>
        </w:rPr>
        <w:t>’</w:t>
      </w:r>
      <w:r>
        <w:rPr>
          <w:rFonts w:ascii="Verdana" w:hAnsi="Verdana"/>
          <w:sz w:val="22"/>
          <w:szCs w:val="22"/>
        </w:rPr>
        <w:t>s response.</w:t>
      </w:r>
    </w:p>
    <w:p w14:paraId="433ABBA7" w14:textId="77777777" w:rsidR="005E5E28" w:rsidRPr="005E5E28" w:rsidRDefault="005E5E28" w:rsidP="005E5E28">
      <w:pPr>
        <w:pStyle w:val="ListParagraph"/>
        <w:rPr>
          <w:rFonts w:ascii="Verdana" w:hAnsi="Verdana"/>
          <w:sz w:val="22"/>
          <w:szCs w:val="22"/>
        </w:rPr>
      </w:pPr>
    </w:p>
    <w:p w14:paraId="61823554" w14:textId="7954FE9E" w:rsidR="005E5E28" w:rsidRDefault="005E5E28" w:rsidP="005E5E28">
      <w:pPr>
        <w:pStyle w:val="ListParagraph"/>
        <w:numPr>
          <w:ilvl w:val="0"/>
          <w:numId w:val="4"/>
        </w:numPr>
        <w:ind w:left="0" w:firstLine="0"/>
        <w:rPr>
          <w:rFonts w:ascii="Verdana" w:hAnsi="Verdana"/>
          <w:sz w:val="22"/>
          <w:szCs w:val="22"/>
        </w:rPr>
      </w:pPr>
      <w:r>
        <w:rPr>
          <w:rFonts w:ascii="Verdana" w:hAnsi="Verdana"/>
          <w:sz w:val="22"/>
          <w:szCs w:val="22"/>
        </w:rPr>
        <w:t>Please let me have your reply within 10 working days.</w:t>
      </w:r>
    </w:p>
    <w:p w14:paraId="6EE786CC" w14:textId="77777777" w:rsidR="005E5E28" w:rsidRPr="005E5E28" w:rsidRDefault="005E5E28" w:rsidP="005E5E28">
      <w:pPr>
        <w:pStyle w:val="ListParagraph"/>
        <w:rPr>
          <w:rFonts w:ascii="Verdana" w:hAnsi="Verdana"/>
          <w:sz w:val="22"/>
          <w:szCs w:val="22"/>
        </w:rPr>
      </w:pPr>
    </w:p>
    <w:p w14:paraId="4CB8F6F9" w14:textId="77777777" w:rsidR="005E5E28" w:rsidRPr="005E5E28" w:rsidRDefault="005E5E28" w:rsidP="005E5E28">
      <w:pPr>
        <w:rPr>
          <w:rFonts w:ascii="Verdana" w:hAnsi="Verdana"/>
          <w:sz w:val="22"/>
          <w:szCs w:val="22"/>
        </w:rPr>
      </w:pPr>
    </w:p>
    <w:p w14:paraId="166F724D" w14:textId="77777777" w:rsidR="005E5E28" w:rsidRDefault="005E5E28" w:rsidP="005E5E28">
      <w:pPr>
        <w:rPr>
          <w:rFonts w:ascii="Verdana" w:eastAsia="Times New Roman" w:hAnsi="Verdana" w:cs="Times New Roman"/>
          <w:sz w:val="22"/>
          <w:szCs w:val="22"/>
          <w:lang w:eastAsia="en-GB"/>
        </w:rPr>
      </w:pPr>
      <w:r>
        <w:rPr>
          <w:rFonts w:ascii="Verdana" w:eastAsia="Times New Roman" w:hAnsi="Verdana" w:cs="Times New Roman"/>
          <w:sz w:val="22"/>
          <w:szCs w:val="22"/>
          <w:lang w:eastAsia="en-GB"/>
        </w:rPr>
        <w:t>Terrence Kemmann-Lane</w:t>
      </w:r>
    </w:p>
    <w:p w14:paraId="4C80BB14" w14:textId="77777777" w:rsidR="005E5E28" w:rsidRDefault="005E5E28" w:rsidP="005E5E28">
      <w:pPr>
        <w:rPr>
          <w:rFonts w:ascii="Verdana" w:eastAsia="Times New Roman" w:hAnsi="Verdana" w:cs="Times New Roman"/>
          <w:sz w:val="22"/>
          <w:szCs w:val="22"/>
          <w:lang w:eastAsia="en-GB"/>
        </w:rPr>
      </w:pPr>
    </w:p>
    <w:p w14:paraId="0195D692" w14:textId="77777777" w:rsidR="005E5E28" w:rsidRDefault="005E5E28" w:rsidP="005E5E28">
      <w:pPr>
        <w:rPr>
          <w:rFonts w:ascii="Verdana" w:eastAsia="Times New Roman" w:hAnsi="Verdana" w:cs="Times New Roman"/>
          <w:sz w:val="22"/>
          <w:szCs w:val="22"/>
          <w:lang w:eastAsia="en-GB"/>
        </w:rPr>
      </w:pPr>
      <w:r>
        <w:rPr>
          <w:rFonts w:ascii="Verdana" w:eastAsia="Times New Roman" w:hAnsi="Verdana" w:cs="Times New Roman"/>
          <w:sz w:val="22"/>
          <w:szCs w:val="22"/>
          <w:lang w:eastAsia="en-GB"/>
        </w:rPr>
        <w:t xml:space="preserve">Examiner </w:t>
      </w:r>
    </w:p>
    <w:p w14:paraId="6C554C85" w14:textId="77777777" w:rsidR="005E5E28" w:rsidRDefault="005E5E28" w:rsidP="005E5E28">
      <w:pPr>
        <w:rPr>
          <w:rFonts w:ascii="Verdana" w:eastAsia="Times New Roman" w:hAnsi="Verdana" w:cs="Times New Roman"/>
          <w:sz w:val="22"/>
          <w:szCs w:val="22"/>
          <w:lang w:eastAsia="en-GB"/>
        </w:rPr>
      </w:pPr>
    </w:p>
    <w:p w14:paraId="1F656DF9" w14:textId="4133D9E8" w:rsidR="005E5E28" w:rsidRPr="004D1770" w:rsidRDefault="005E5E28" w:rsidP="005E5E28">
      <w:pPr>
        <w:rPr>
          <w:rFonts w:ascii="Verdana" w:eastAsia="Times New Roman" w:hAnsi="Verdana" w:cs="Times New Roman"/>
          <w:sz w:val="22"/>
          <w:szCs w:val="22"/>
          <w:lang w:eastAsia="en-GB"/>
        </w:rPr>
      </w:pPr>
      <w:r>
        <w:rPr>
          <w:rFonts w:ascii="Verdana" w:eastAsia="Times New Roman" w:hAnsi="Verdana" w:cs="Times New Roman"/>
          <w:sz w:val="22"/>
          <w:szCs w:val="22"/>
          <w:lang w:eastAsia="en-GB"/>
        </w:rPr>
        <w:t>1</w:t>
      </w:r>
      <w:r w:rsidR="00D04E01">
        <w:rPr>
          <w:rFonts w:ascii="Verdana" w:eastAsia="Times New Roman" w:hAnsi="Verdana" w:cs="Times New Roman"/>
          <w:sz w:val="22"/>
          <w:szCs w:val="22"/>
          <w:lang w:eastAsia="en-GB"/>
        </w:rPr>
        <w:t>5</w:t>
      </w:r>
      <w:r>
        <w:rPr>
          <w:rFonts w:ascii="Verdana" w:eastAsia="Times New Roman" w:hAnsi="Verdana" w:cs="Times New Roman"/>
          <w:sz w:val="22"/>
          <w:szCs w:val="22"/>
          <w:lang w:eastAsia="en-GB"/>
        </w:rPr>
        <w:t xml:space="preserve"> April 2020</w:t>
      </w:r>
    </w:p>
    <w:p w14:paraId="59A31C51" w14:textId="77777777" w:rsidR="005E5E28" w:rsidRPr="000D4FDA" w:rsidRDefault="005E5E28" w:rsidP="005E5E28">
      <w:pPr>
        <w:pStyle w:val="ListParagraph"/>
        <w:ind w:left="0"/>
        <w:rPr>
          <w:rFonts w:ascii="Verdana" w:hAnsi="Verdana"/>
          <w:sz w:val="22"/>
          <w:szCs w:val="22"/>
        </w:rPr>
      </w:pPr>
    </w:p>
    <w:p w14:paraId="7C7C22D0" w14:textId="415071C2" w:rsidR="001B78C4" w:rsidRDefault="001B78C4" w:rsidP="001B78C4">
      <w:pPr>
        <w:rPr>
          <w:rFonts w:ascii="Verdana" w:hAnsi="Verdana"/>
          <w:sz w:val="22"/>
          <w:szCs w:val="22"/>
        </w:rPr>
      </w:pPr>
    </w:p>
    <w:p w14:paraId="20E0E4F8" w14:textId="77777777" w:rsidR="001B78C4" w:rsidRDefault="001B78C4" w:rsidP="001B78C4">
      <w:pPr>
        <w:pStyle w:val="Default"/>
      </w:pPr>
    </w:p>
    <w:p w14:paraId="23B3F371" w14:textId="498EEF25" w:rsidR="001B78C4" w:rsidRDefault="001B78C4" w:rsidP="001B78C4">
      <w:pPr>
        <w:rPr>
          <w:rFonts w:ascii="Verdana" w:hAnsi="Verdana"/>
          <w:sz w:val="22"/>
          <w:szCs w:val="22"/>
        </w:rPr>
      </w:pPr>
    </w:p>
    <w:p w14:paraId="0B794805" w14:textId="77777777" w:rsidR="001B78C4" w:rsidRPr="001B78C4" w:rsidRDefault="001B78C4" w:rsidP="001B78C4">
      <w:pPr>
        <w:rPr>
          <w:rFonts w:ascii="Verdana" w:hAnsi="Verdana"/>
          <w:sz w:val="22"/>
          <w:szCs w:val="22"/>
        </w:rPr>
      </w:pPr>
    </w:p>
    <w:p w14:paraId="48234B7E" w14:textId="77777777" w:rsidR="004757A4" w:rsidRDefault="004757A4" w:rsidP="004757A4">
      <w:pPr>
        <w:ind w:left="360"/>
      </w:pPr>
    </w:p>
    <w:sectPr w:rsidR="004757A4" w:rsidSect="00267EF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872CF"/>
    <w:multiLevelType w:val="hybridMultilevel"/>
    <w:tmpl w:val="131EB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276B03"/>
    <w:multiLevelType w:val="hybridMultilevel"/>
    <w:tmpl w:val="3DF8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280C26"/>
    <w:multiLevelType w:val="hybridMultilevel"/>
    <w:tmpl w:val="E70666C8"/>
    <w:lvl w:ilvl="0" w:tplc="28742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3B1A71"/>
    <w:multiLevelType w:val="hybridMultilevel"/>
    <w:tmpl w:val="AA3088A4"/>
    <w:lvl w:ilvl="0" w:tplc="E738FD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A4"/>
    <w:rsid w:val="00000BAE"/>
    <w:rsid w:val="000D4FDA"/>
    <w:rsid w:val="001B78C4"/>
    <w:rsid w:val="001F1F0E"/>
    <w:rsid w:val="00267EF9"/>
    <w:rsid w:val="003829B8"/>
    <w:rsid w:val="00387877"/>
    <w:rsid w:val="0046105D"/>
    <w:rsid w:val="004757A4"/>
    <w:rsid w:val="00522144"/>
    <w:rsid w:val="005E5E28"/>
    <w:rsid w:val="00636BF1"/>
    <w:rsid w:val="00764500"/>
    <w:rsid w:val="007E6BB2"/>
    <w:rsid w:val="008F0D1F"/>
    <w:rsid w:val="00AF01BC"/>
    <w:rsid w:val="00BC4A66"/>
    <w:rsid w:val="00C11D16"/>
    <w:rsid w:val="00D04E01"/>
    <w:rsid w:val="00D1328C"/>
    <w:rsid w:val="00EB24F9"/>
    <w:rsid w:val="00F47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27B7"/>
  <w15:chartTrackingRefBased/>
  <w15:docId w15:val="{4EC5315E-85C9-C046-9F70-DC4E2B1D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7A4"/>
    <w:pPr>
      <w:ind w:left="720"/>
      <w:contextualSpacing/>
    </w:pPr>
  </w:style>
  <w:style w:type="paragraph" w:customStyle="1" w:styleId="Default">
    <w:name w:val="Default"/>
    <w:rsid w:val="001B78C4"/>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Pauline Butcher</cp:lastModifiedBy>
  <cp:revision>7</cp:revision>
  <cp:lastPrinted>2020-04-13T18:04:00Z</cp:lastPrinted>
  <dcterms:created xsi:type="dcterms:W3CDTF">2020-04-13T10:35:00Z</dcterms:created>
  <dcterms:modified xsi:type="dcterms:W3CDTF">2020-04-14T18:38:00Z</dcterms:modified>
</cp:coreProperties>
</file>